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Panda Bowmen Secret  Winter 360 Shoot 2022/23</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Shooting rules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Participants will be shooting at 60 and 40cm WA 6 zone Field faces and distances which will alternate from month to month. A 60cm face will be shot at 25 metres and the 40cm face shot at 18 metres. Each round will consist of 60 arrows shot in 3 arrow ends, Arrow values are 6,5,4,3,2,1 with a total of 360 points (60x6) available for each round. The competition will start on the 1st of November and finish on the 14th of March.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first month's score will be used to seed each archer and determine the teams for the duration of the competition. The pairs will be the top ranked with the bottom ranked archer, 2nd with the 2nd to last..etc. The teams will be marked as A,B,C...etc in the score table and names will be revealed at the end of the competition.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Archers must shoot the same bow style throughout the competition, a second bow style can be shot if spaces allow or if a substitution is needed.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nominated round must be shot between the 1st and 14th inclusive each month. Scoresheets are to be submitted to me digitally (screenshot or photo), and received by 6pm on the 14th of each month.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Seeding and competition table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Participants will be seeded based on their highest score attained in the first round, this will be at 25 metres on a 60cm face. This score will be combined with their opposite partner's score to make the teams score. The team earning the highest total score will earn the most points for that month with the lowest scoring team earning 1 point. The number of teams will determine the maximum number of points available (6 teams = 6 points, 4 teams = 4 points).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results table will contain the teams designation (A/B/C…) and each month's points earned. In the event of a tie the teams total net score will be used and number of gold's (5+6's) will be used accordingly.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In a nutshell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Shoot 60 arrows at a field face, submit your score(s) and I partner you up with someone, at the end everyone finds out which team won as well as revealing the partnerships and individual scores throughout the competition. As long as everyone shoots fairly throughout the competition each team should contain one experienced and one novice/beginner archer making it a very competitive event.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